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 xml:space="preserve">最佳实践 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18AB9203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掌握 MyBatis 核心配置文件规范</w:t>
            </w:r>
          </w:p>
          <w:p w14:paraId="70600D06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熟悉映射文件（Mapper XML）编写标准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理解注解开发与 XML 配置的适用场景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18A1951E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能按规范编写 Mapper 接口与映射文件</w:t>
            </w:r>
          </w:p>
          <w:p w14:paraId="5E3FF786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掌握动态 SQL（if/where/foreach）最佳实践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实现复杂结果集映射与性能优化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作为主流持久层框架，规范的代码编写可提升团队协作效率与系统可维护性。通过标准化开发流程，培养严谨的编程习惯，为企业级项目开发奠定基础。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039E7B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映射文件命名规范与结构设计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动态 SQL 标签的组合使用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703C0216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复杂关联查询的性能优化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缓存配置（一级 / 二级缓存）策略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最佳实践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实现开发与 XML 配置的适用场景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最佳实践 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实现开发与 XML 配置的适用场景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核心配置规范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核心配置规范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、映射文件规范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、映射文件规范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354CA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MyBatis 规范完成：</w:t>
            </w:r>
          </w:p>
          <w:p w14:paraId="68E199E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编写符合命名规范的 Mapper 接口</w:t>
            </w:r>
          </w:p>
          <w:p w14:paraId="114AA39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实现动态 SQL 查询（含条件过滤与分页）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 配置复杂 ResultMap 处理关联查询 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69AEED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BD6D4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9A095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9E2F5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E03B2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33A3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9F116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2F6B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B5A73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B531F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4C3C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6054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07539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EFFAC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B109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EA25D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60D19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A7EE2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E14F2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B8168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65F1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85151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DCD87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3FCE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407DE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3EE11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68DE75F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43334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EAB33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44586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16A17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0EFBA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A32ED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10621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6AAEC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651A0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B6DDE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70C22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43DF2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67EA6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0B2B1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5FBD6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41358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A7297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49884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9CD4C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7CE90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F1003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7F988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4A94E4FC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5F68174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 MyBatis 在企业级开发中的定位，对比 Hibernate 等框架的特点，明确代码规范对团队协作的重要性。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提问：为什么需要统一 MyBatis 编码规范？不规范的 SQL 编写会导致哪些问题？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CD4F88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&lt;setting name="mapUnderscoreToCamelCase" value="true"/&gt; &lt;!-- 下划线转驼峰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&lt;setting name="logImpl" value="STDOUT_LOGGING"/&gt; &lt;!-- 日志输出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&lt;setting name="lazyLoadingEnabled" value="true"/&gt; &lt;!-- 延迟加载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&lt;/settings&gt;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```&lt;br/&gt;（2）环境配置最佳实践&lt;br/&gt;- 分离开发/测试/生产环境配置，通过`profiles`标签切换：&lt;br/&gt;```xml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&lt;environments default="development"&gt;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&lt;environment id="development"&gt;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&lt;transactionManager type="JDBC"/&gt;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&lt;dataSource type="POOLED"&gt;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name="driver" value="com.mysql.jdbc.Driver"/&gt;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name="url" value="jdbc:mysql://localhost:3306/db_dev?useSSL=false"/&gt;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name="username" value="dev"/&gt;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name="password" value="dev123"/&gt;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&lt;/dataSource&gt;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&lt;/environment&gt;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&lt;/environments&gt;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```&lt;br/&gt;（3）映射器注册规范&lt;br/&gt;- 推荐使用扫描方式注册Mapper：&lt;br/&gt;```xml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&lt;mappers&gt;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&lt;package name="com.example.mapper"/&gt; &lt;!-- 扫描Mapper接口包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&lt;/mappers&gt;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```&lt;br/&gt;&lt;br/&gt;2、映射文件（Mapper XML）开发规范&lt;br/&gt;（1）命名空间设计&lt;br/&gt;- 必须与Mapper接口全限定名一致：&lt;br/&gt;```xml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&lt;mapper namespace="com.example.mapper.UserMapper"&gt;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```&lt;br/&gt;（2）SQL语句标签规范&lt;br/&gt;- `select`标签必加`resultType`/`resultMap`，`insert`需返回主键：&lt;br/&gt;```xml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&lt;select id="getUserById" parameterType="Long" resultType="com.example.entity.User"&gt;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SELECT id, user_name, email FROM t_user WHERE id = #{id}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&lt;/select&gt;</w:t>
            </w:r>
          </w:p>
          <w:p w14:paraId="3E2E0FF8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5FBFD6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&lt;insert id="addUser" parameterType="com.example.entity.User" useGeneratedKeys="true" keyProperty="id"&gt;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INSERT INTO t_user (user_name, email) VALUES (#{userName}, #{email})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&lt;/insert&gt;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```&lt;br/&gt;（3）动态SQL最佳实践&lt;br/&gt;- 组合使用`if`+`where`+`trim`实现条件查询：&lt;br/&gt;```xml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&lt;select id="findUsers" parameterType="com.example.dto.UserQuery" resultType="com.example.entity.User"&gt;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SELECT id, user_name, email FROM t_user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&lt;where&gt;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&lt;if test="name != null and name != ''"&gt;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AND user_name LIKE CONCAT('%', #{name}, '%')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&lt;if test="email != null and email != ''"&gt;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AND email = #{email}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&lt;/where&gt;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&lt;order by&gt;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&lt;if test="sortField != null"&gt;</w:t>
            </w:r>
          </w:p>
          <w:p w14:paraId="35E3366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C711D3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 本节课学习了 SpringBoot 的发展简史、平台组成及版本类型，明确了其 “约定优于配置” 的核心思想。</w:t>
            </w:r>
          </w:p>
          <w:p w14:paraId="2930EA18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2. 通过实践操作，掌握了 SpringBoot 项目的创建、依赖导入及基本程序结构（引导类、控制器）的编写。</w:t>
            </w:r>
          </w:p>
          <w:p w14:paraId="2AAE644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3. 强调了编码规范的重要性，包括代码可读性、注释规范及工程结构设计，为后续深入学习奠定基础。</w:t>
            </w:r>
          </w:p>
          <w:p w14:paraId="3C8D8B2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2D6380EC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1386256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实现批量插入功能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155A3BC">
                                  <w:pPr>
                                    <w:ind w:firstLine="1325" w:firstLineChars="550"/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MyBatis代码规范与最佳实践</w:t>
                                  </w:r>
                                </w:p>
                                <w:p w14:paraId="684ABB4E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 核心配置规范SpringBoot 语言概述</w:t>
                                  </w:r>
                                </w:p>
                                <w:p w14:paraId="1B6DDE3E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1.settings关键配置项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SpringBoot 平台的组成部分</w:t>
                                  </w:r>
                                </w:p>
                                <w:p w14:paraId="23B40309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环境隔离与数据源配置</w:t>
                                  </w:r>
                                </w:p>
                                <w:p w14:paraId="720B97A6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二、熟悉 SpringBoot 语言特性映射文件开发标准</w:t>
                                  </w:r>
                                </w:p>
                                <w:p w14:paraId="0E20B7B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69504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155A3BC">
                            <w:pPr>
                              <w:ind w:firstLine="1325" w:firstLineChars="550"/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MyBatis代码规范与最佳实践</w:t>
                            </w:r>
                          </w:p>
                          <w:p w14:paraId="684ABB4E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 核心配置规范SpringBoot 语言概述</w:t>
                            </w:r>
                          </w:p>
                          <w:p w14:paraId="1B6DDE3E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1.settings关键配置项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SpringBoot 平台的组成部分</w:t>
                            </w:r>
                          </w:p>
                          <w:p w14:paraId="23B40309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环境隔离与数据源配置</w:t>
                            </w:r>
                          </w:p>
                          <w:p w14:paraId="720B97A6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二、熟悉 SpringBoot 语言特性映射文件开发标准</w:t>
                            </w:r>
                          </w:p>
                          <w:p w14:paraId="0E20B7B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在大学里有很多与计算机相关的课程，并且在生活中我们也离不开计算机。因此，需要引导学生掌握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MyBatis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的概念及相关功能，课堂上应注重让学生参与实际操作，通过实践加深对知识点的理解，提升动手能力与问题解决能力。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13839CF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D95563F"/>
    <w:rsid w:val="2F9D0902"/>
    <w:rsid w:val="31A62FFD"/>
    <w:rsid w:val="3248523C"/>
    <w:rsid w:val="32BB0E4F"/>
    <w:rsid w:val="33991B5A"/>
    <w:rsid w:val="33BE302F"/>
    <w:rsid w:val="33ED138C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8A13CB"/>
    <w:rsid w:val="4ECB3016"/>
    <w:rsid w:val="4F213A60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2F9474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1182</Words>
  <Characters>2710</Characters>
  <Lines>23</Lines>
  <Paragraphs>6</Paragraphs>
  <TotalTime>0</TotalTime>
  <ScaleCrop>false</ScaleCrop>
  <LinksUpToDate>false</LinksUpToDate>
  <CharactersWithSpaces>2897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2025-06-30T08:24:47Z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C3F4A86305734B42B964773806862045_13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